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5392"/>
      </w:tblGrid>
      <w:tr w:rsidR="00F6485D" w:rsidTr="009F18AE">
        <w:tc>
          <w:tcPr>
            <w:tcW w:w="4814" w:type="dxa"/>
          </w:tcPr>
          <w:p w:rsidR="009D7446" w:rsidRPr="008F622A" w:rsidRDefault="00703240" w:rsidP="0063515E">
            <w:pPr>
              <w:ind w:right="-1"/>
              <w:rPr>
                <w:rFonts w:ascii="Arial" w:hAnsi="Arial" w:cs="Arial"/>
                <w:sz w:val="24"/>
                <w:szCs w:val="24"/>
              </w:rPr>
            </w:pPr>
          </w:p>
        </w:tc>
        <w:tc>
          <w:tcPr>
            <w:tcW w:w="5392" w:type="dxa"/>
          </w:tcPr>
          <w:p w:rsidR="009D7446" w:rsidRPr="00933A2F" w:rsidRDefault="00703240" w:rsidP="00E1533C">
            <w:pPr>
              <w:ind w:right="-1"/>
              <w:jc w:val="right"/>
              <w:rPr>
                <w:rFonts w:ascii="Arial" w:hAnsi="Arial" w:cs="Arial"/>
                <w:b/>
                <w:color w:val="000000" w:themeColor="text1"/>
                <w:sz w:val="24"/>
                <w:szCs w:val="24"/>
              </w:rPr>
            </w:pPr>
          </w:p>
        </w:tc>
      </w:tr>
      <w:tr w:rsidR="00F6485D" w:rsidRPr="003A7E6E" w:rsidTr="009F18AE">
        <w:tc>
          <w:tcPr>
            <w:tcW w:w="4814" w:type="dxa"/>
          </w:tcPr>
          <w:p w:rsidR="00C833B6" w:rsidRPr="003A7E6E" w:rsidRDefault="002C3D3B" w:rsidP="00C833B6">
            <w:pPr>
              <w:ind w:right="-1"/>
              <w:rPr>
                <w:rFonts w:cstheme="minorHAnsi"/>
                <w:b/>
                <w:sz w:val="24"/>
                <w:szCs w:val="24"/>
                <w:u w:val="single"/>
              </w:rPr>
            </w:pPr>
            <w:r w:rsidRPr="003A7E6E">
              <w:rPr>
                <w:rFonts w:cstheme="minorHAnsi"/>
                <w:b/>
                <w:sz w:val="24"/>
                <w:szCs w:val="24"/>
                <w:u w:val="single"/>
              </w:rPr>
              <w:t>Private and Confidential</w:t>
            </w:r>
          </w:p>
        </w:tc>
        <w:tc>
          <w:tcPr>
            <w:tcW w:w="5392" w:type="dxa"/>
          </w:tcPr>
          <w:p w:rsidR="00C833B6" w:rsidRPr="00114816" w:rsidRDefault="002C3D3B" w:rsidP="00C833B6">
            <w:pPr>
              <w:ind w:right="-1"/>
              <w:jc w:val="right"/>
              <w:rPr>
                <w:rFonts w:cstheme="minorHAnsi"/>
                <w:sz w:val="24"/>
                <w:szCs w:val="24"/>
              </w:rPr>
            </w:pPr>
            <w:r w:rsidRPr="00114816">
              <w:rPr>
                <w:rFonts w:cstheme="minorHAnsi"/>
                <w:sz w:val="24"/>
                <w:szCs w:val="24"/>
              </w:rPr>
              <w:t>School-Aged Immunisation Service</w:t>
            </w:r>
          </w:p>
        </w:tc>
      </w:tr>
      <w:tr w:rsidR="00114816" w:rsidRPr="003A7E6E" w:rsidTr="009F18AE">
        <w:tc>
          <w:tcPr>
            <w:tcW w:w="4814" w:type="dxa"/>
          </w:tcPr>
          <w:p w:rsidR="00114816" w:rsidRPr="003A7E6E" w:rsidRDefault="00114816" w:rsidP="00C833B6">
            <w:pPr>
              <w:ind w:right="-1"/>
              <w:rPr>
                <w:rFonts w:cstheme="minorHAnsi"/>
                <w:b/>
                <w:sz w:val="24"/>
                <w:szCs w:val="24"/>
                <w:u w:val="single"/>
              </w:rPr>
            </w:pPr>
          </w:p>
        </w:tc>
        <w:tc>
          <w:tcPr>
            <w:tcW w:w="5392" w:type="dxa"/>
          </w:tcPr>
          <w:p w:rsidR="00114816" w:rsidRPr="00114816" w:rsidRDefault="00114816" w:rsidP="00C833B6">
            <w:pPr>
              <w:ind w:right="-1"/>
              <w:jc w:val="right"/>
              <w:rPr>
                <w:rFonts w:cstheme="minorHAnsi"/>
                <w:sz w:val="24"/>
                <w:szCs w:val="24"/>
              </w:rPr>
            </w:pPr>
            <w:r w:rsidRPr="00114816">
              <w:rPr>
                <w:rFonts w:cstheme="minorHAnsi"/>
                <w:sz w:val="24"/>
                <w:szCs w:val="24"/>
              </w:rPr>
              <w:t>Immunisation Team</w:t>
            </w:r>
          </w:p>
          <w:p w:rsidR="00114816" w:rsidRPr="00114816" w:rsidRDefault="00114816" w:rsidP="00C833B6">
            <w:pPr>
              <w:ind w:right="-1"/>
              <w:jc w:val="right"/>
              <w:rPr>
                <w:rFonts w:cstheme="minorHAnsi"/>
                <w:sz w:val="24"/>
                <w:szCs w:val="24"/>
              </w:rPr>
            </w:pPr>
            <w:r w:rsidRPr="00114816">
              <w:rPr>
                <w:rFonts w:cstheme="minorHAnsi"/>
                <w:sz w:val="24"/>
                <w:szCs w:val="24"/>
              </w:rPr>
              <w:t>2</w:t>
            </w:r>
            <w:r w:rsidRPr="00114816">
              <w:rPr>
                <w:rFonts w:cstheme="minorHAnsi"/>
                <w:sz w:val="24"/>
                <w:szCs w:val="24"/>
                <w:vertAlign w:val="superscript"/>
              </w:rPr>
              <w:t>nd</w:t>
            </w:r>
            <w:r w:rsidRPr="00114816">
              <w:rPr>
                <w:rFonts w:cstheme="minorHAnsi"/>
                <w:sz w:val="24"/>
                <w:szCs w:val="24"/>
              </w:rPr>
              <w:t xml:space="preserve"> Floor</w:t>
            </w:r>
          </w:p>
          <w:p w:rsidR="00114816" w:rsidRPr="00114816" w:rsidRDefault="00114816" w:rsidP="00C833B6">
            <w:pPr>
              <w:ind w:right="-1"/>
              <w:jc w:val="right"/>
              <w:rPr>
                <w:rFonts w:cstheme="minorHAnsi"/>
                <w:sz w:val="24"/>
                <w:szCs w:val="24"/>
              </w:rPr>
            </w:pPr>
            <w:r w:rsidRPr="00114816">
              <w:rPr>
                <w:rFonts w:cstheme="minorHAnsi"/>
                <w:sz w:val="24"/>
                <w:szCs w:val="24"/>
              </w:rPr>
              <w:t>Capital Building</w:t>
            </w:r>
          </w:p>
          <w:p w:rsidR="00114816" w:rsidRPr="00114816" w:rsidRDefault="00114816" w:rsidP="00C833B6">
            <w:pPr>
              <w:ind w:right="-1"/>
              <w:jc w:val="right"/>
              <w:rPr>
                <w:rFonts w:cstheme="minorHAnsi"/>
                <w:sz w:val="24"/>
                <w:szCs w:val="24"/>
              </w:rPr>
            </w:pPr>
            <w:r w:rsidRPr="00114816">
              <w:rPr>
                <w:rFonts w:cstheme="minorHAnsi"/>
                <w:sz w:val="24"/>
                <w:szCs w:val="24"/>
              </w:rPr>
              <w:t>Hilltop Heights</w:t>
            </w:r>
          </w:p>
          <w:p w:rsidR="00114816" w:rsidRPr="00114816" w:rsidRDefault="00114816" w:rsidP="00C833B6">
            <w:pPr>
              <w:ind w:right="-1"/>
              <w:jc w:val="right"/>
              <w:rPr>
                <w:rFonts w:cstheme="minorHAnsi"/>
                <w:sz w:val="24"/>
                <w:szCs w:val="24"/>
              </w:rPr>
            </w:pPr>
            <w:r w:rsidRPr="00114816">
              <w:rPr>
                <w:rFonts w:cstheme="minorHAnsi"/>
                <w:sz w:val="24"/>
                <w:szCs w:val="24"/>
              </w:rPr>
              <w:t>London Road</w:t>
            </w:r>
          </w:p>
        </w:tc>
      </w:tr>
      <w:tr w:rsidR="00F6485D" w:rsidRPr="003A7E6E" w:rsidTr="009F18AE">
        <w:tc>
          <w:tcPr>
            <w:tcW w:w="4814" w:type="dxa"/>
          </w:tcPr>
          <w:p w:rsidR="00C833B6" w:rsidRPr="003A7E6E" w:rsidRDefault="00703240" w:rsidP="002C3D3B">
            <w:pPr>
              <w:ind w:right="-1"/>
              <w:rPr>
                <w:rFonts w:cstheme="minorHAnsi"/>
                <w:sz w:val="24"/>
                <w:szCs w:val="24"/>
              </w:rPr>
            </w:pPr>
          </w:p>
        </w:tc>
        <w:tc>
          <w:tcPr>
            <w:tcW w:w="5392" w:type="dxa"/>
          </w:tcPr>
          <w:p w:rsidR="00C833B6" w:rsidRPr="00114816" w:rsidRDefault="002C3D3B" w:rsidP="00C833B6">
            <w:pPr>
              <w:ind w:right="-1"/>
              <w:jc w:val="right"/>
              <w:rPr>
                <w:rFonts w:cstheme="minorHAnsi"/>
                <w:sz w:val="24"/>
                <w:szCs w:val="24"/>
              </w:rPr>
            </w:pPr>
            <w:r w:rsidRPr="00114816">
              <w:rPr>
                <w:rFonts w:cstheme="minorHAnsi"/>
                <w:sz w:val="24"/>
                <w:szCs w:val="24"/>
              </w:rPr>
              <w:t xml:space="preserve">Carlisle </w:t>
            </w:r>
          </w:p>
        </w:tc>
      </w:tr>
      <w:tr w:rsidR="00F6485D" w:rsidRPr="003A7E6E" w:rsidTr="009F18AE">
        <w:tc>
          <w:tcPr>
            <w:tcW w:w="4814" w:type="dxa"/>
          </w:tcPr>
          <w:p w:rsidR="00C833B6" w:rsidRPr="003A7E6E" w:rsidRDefault="00703240" w:rsidP="002C3D3B">
            <w:pPr>
              <w:ind w:right="-1"/>
              <w:rPr>
                <w:rFonts w:cstheme="minorHAnsi"/>
                <w:sz w:val="24"/>
                <w:szCs w:val="24"/>
              </w:rPr>
            </w:pPr>
          </w:p>
        </w:tc>
        <w:tc>
          <w:tcPr>
            <w:tcW w:w="5392" w:type="dxa"/>
          </w:tcPr>
          <w:p w:rsidR="00C833B6" w:rsidRPr="00114816" w:rsidRDefault="002C3D3B" w:rsidP="00C833B6">
            <w:pPr>
              <w:ind w:right="-1"/>
              <w:jc w:val="right"/>
              <w:rPr>
                <w:rFonts w:cstheme="minorHAnsi"/>
                <w:sz w:val="24"/>
                <w:szCs w:val="24"/>
              </w:rPr>
            </w:pPr>
            <w:r w:rsidRPr="00114816">
              <w:rPr>
                <w:rFonts w:cstheme="minorHAnsi"/>
                <w:sz w:val="24"/>
                <w:szCs w:val="24"/>
              </w:rPr>
              <w:t>Cumbria</w:t>
            </w:r>
          </w:p>
          <w:p w:rsidR="002C3D3B" w:rsidRPr="00114816" w:rsidRDefault="00114816" w:rsidP="00C833B6">
            <w:pPr>
              <w:ind w:right="-1"/>
              <w:jc w:val="right"/>
              <w:rPr>
                <w:rFonts w:cstheme="minorHAnsi"/>
                <w:sz w:val="24"/>
                <w:szCs w:val="24"/>
              </w:rPr>
            </w:pPr>
            <w:r w:rsidRPr="00114816">
              <w:rPr>
                <w:rFonts w:cstheme="minorHAnsi"/>
                <w:sz w:val="24"/>
                <w:szCs w:val="24"/>
              </w:rPr>
              <w:t>CA1 2NS</w:t>
            </w:r>
          </w:p>
        </w:tc>
      </w:tr>
      <w:tr w:rsidR="002C3D3B" w:rsidRPr="003A7E6E" w:rsidTr="009F18AE">
        <w:tc>
          <w:tcPr>
            <w:tcW w:w="4814" w:type="dxa"/>
          </w:tcPr>
          <w:p w:rsidR="002C3D3B" w:rsidRPr="003A7E6E" w:rsidRDefault="002C3D3B" w:rsidP="002C3D3B">
            <w:pPr>
              <w:ind w:right="-1"/>
              <w:rPr>
                <w:rFonts w:cstheme="minorHAnsi"/>
                <w:sz w:val="24"/>
                <w:szCs w:val="24"/>
              </w:rPr>
            </w:pPr>
          </w:p>
        </w:tc>
        <w:tc>
          <w:tcPr>
            <w:tcW w:w="5392" w:type="dxa"/>
          </w:tcPr>
          <w:p w:rsidR="002C3D3B" w:rsidRPr="003A7E6E" w:rsidRDefault="002C3D3B" w:rsidP="00C833B6">
            <w:pPr>
              <w:ind w:right="-1"/>
              <w:jc w:val="right"/>
              <w:rPr>
                <w:rFonts w:cstheme="minorHAnsi"/>
                <w:sz w:val="24"/>
                <w:szCs w:val="24"/>
              </w:rPr>
            </w:pPr>
          </w:p>
        </w:tc>
      </w:tr>
    </w:tbl>
    <w:p w:rsidR="003A7E6E" w:rsidRPr="008A7CAB" w:rsidRDefault="00027746" w:rsidP="003A7E6E">
      <w:pPr>
        <w:rPr>
          <w:rFonts w:cstheme="minorHAnsi"/>
          <w:sz w:val="24"/>
          <w:szCs w:val="24"/>
          <w:u w:val="single"/>
        </w:rPr>
      </w:pPr>
      <w:r>
        <w:rPr>
          <w:rFonts w:cstheme="minorHAnsi"/>
          <w:sz w:val="24"/>
          <w:szCs w:val="24"/>
          <w:u w:val="single"/>
        </w:rPr>
        <w:t>TRINITY</w:t>
      </w:r>
      <w:r w:rsidR="004B71A8">
        <w:rPr>
          <w:rFonts w:cstheme="minorHAnsi"/>
          <w:sz w:val="24"/>
          <w:szCs w:val="24"/>
          <w:u w:val="single"/>
        </w:rPr>
        <w:t xml:space="preserve"> SCHOOL</w:t>
      </w:r>
    </w:p>
    <w:p w:rsidR="003A7E6E" w:rsidRPr="003A7E6E" w:rsidRDefault="003A7E6E" w:rsidP="003A7E6E">
      <w:pPr>
        <w:spacing w:after="120" w:line="320" w:lineRule="exact"/>
        <w:rPr>
          <w:rFonts w:cstheme="minorHAnsi"/>
          <w:sz w:val="24"/>
          <w:szCs w:val="24"/>
        </w:rPr>
      </w:pPr>
      <w:r w:rsidRPr="003A7E6E">
        <w:rPr>
          <w:rFonts w:cstheme="minorHAnsi"/>
          <w:sz w:val="24"/>
          <w:szCs w:val="24"/>
        </w:rPr>
        <w:t>Dear Parent/Carer</w:t>
      </w:r>
    </w:p>
    <w:p w:rsidR="003A7E6E" w:rsidRPr="003A7E6E" w:rsidRDefault="003A7E6E" w:rsidP="003A7E6E">
      <w:pPr>
        <w:spacing w:line="320" w:lineRule="exact"/>
        <w:rPr>
          <w:rFonts w:cstheme="minorHAnsi"/>
          <w:b/>
          <w:sz w:val="24"/>
          <w:szCs w:val="24"/>
        </w:rPr>
      </w:pPr>
      <w:r w:rsidRPr="003A7E6E">
        <w:rPr>
          <w:rFonts w:cstheme="minorHAnsi"/>
          <w:b/>
          <w:sz w:val="24"/>
          <w:szCs w:val="24"/>
        </w:rPr>
        <w:t>Your child’s annual flu vaccination is now due.</w:t>
      </w:r>
    </w:p>
    <w:p w:rsidR="003A7E6E" w:rsidRPr="003A7E6E" w:rsidRDefault="003A7E6E" w:rsidP="003A7E6E">
      <w:pPr>
        <w:overflowPunct w:val="0"/>
        <w:autoSpaceDE w:val="0"/>
        <w:autoSpaceDN w:val="0"/>
        <w:adjustRightInd w:val="0"/>
        <w:textAlignment w:val="baseline"/>
        <w:rPr>
          <w:rFonts w:cstheme="minorHAnsi"/>
          <w:b/>
          <w:sz w:val="24"/>
          <w:szCs w:val="24"/>
        </w:rPr>
      </w:pPr>
      <w:r w:rsidRPr="003A7E6E">
        <w:rPr>
          <w:rFonts w:cstheme="minorHAnsi"/>
          <w:sz w:val="24"/>
          <w:szCs w:val="24"/>
        </w:rPr>
        <w:t xml:space="preserve">This vaccination programme is in place to help protect your child against flu. The vaccine will help prevent them catching the flu. Vaccinating your child will also help protect vulnerable friends and family by reducing the spread of flu.  </w:t>
      </w:r>
    </w:p>
    <w:p w:rsidR="003A7E6E" w:rsidRPr="003A7E6E" w:rsidRDefault="003A7E6E" w:rsidP="003A7E6E">
      <w:pPr>
        <w:rPr>
          <w:rFonts w:cstheme="minorHAnsi"/>
          <w:sz w:val="24"/>
          <w:szCs w:val="24"/>
        </w:rPr>
      </w:pPr>
      <w:r w:rsidRPr="003A7E6E">
        <w:rPr>
          <w:rFonts w:cstheme="minorHAnsi"/>
          <w:sz w:val="24"/>
          <w:szCs w:val="24"/>
        </w:rPr>
        <w:t xml:space="preserve">The intra-nasal flu vaccine is the most effective protection for your child against flu. </w:t>
      </w:r>
    </w:p>
    <w:p w:rsidR="00114816" w:rsidRDefault="003A7E6E" w:rsidP="003A7E6E">
      <w:pPr>
        <w:spacing w:before="240" w:after="120"/>
        <w:jc w:val="both"/>
        <w:rPr>
          <w:rFonts w:cstheme="minorHAnsi"/>
          <w:sz w:val="24"/>
          <w:szCs w:val="24"/>
        </w:rPr>
      </w:pPr>
      <w:r w:rsidRPr="003A7E6E">
        <w:rPr>
          <w:rFonts w:cstheme="minorHAnsi"/>
          <w:sz w:val="24"/>
          <w:szCs w:val="24"/>
        </w:rPr>
        <w:t>The online consent can be accessed via any online device. Please clic</w:t>
      </w:r>
      <w:r w:rsidR="00114816">
        <w:rPr>
          <w:rFonts w:cstheme="minorHAnsi"/>
          <w:sz w:val="24"/>
          <w:szCs w:val="24"/>
        </w:rPr>
        <w:t>k on the following link</w:t>
      </w:r>
      <w:r w:rsidR="00FE3CB5">
        <w:rPr>
          <w:rFonts w:cstheme="minorHAnsi"/>
          <w:sz w:val="24"/>
          <w:szCs w:val="24"/>
        </w:rPr>
        <w:t xml:space="preserve"> or QR Code</w:t>
      </w:r>
      <w:r w:rsidR="00114816">
        <w:rPr>
          <w:rFonts w:cstheme="minorHAnsi"/>
          <w:sz w:val="24"/>
          <w:szCs w:val="24"/>
        </w:rPr>
        <w:t xml:space="preserve"> </w:t>
      </w:r>
      <w:r w:rsidR="00114816" w:rsidRPr="003A7E6E">
        <w:rPr>
          <w:rFonts w:cstheme="minorHAnsi"/>
          <w:sz w:val="24"/>
          <w:szCs w:val="24"/>
        </w:rPr>
        <w:t>which will direct you to an online consent form for you to complete using the following school code</w:t>
      </w:r>
    </w:p>
    <w:p w:rsidR="00114816" w:rsidRDefault="00703240" w:rsidP="003A7E6E">
      <w:pPr>
        <w:spacing w:before="240" w:after="120"/>
        <w:jc w:val="both"/>
        <w:rPr>
          <w:rFonts w:cstheme="minorHAnsi"/>
          <w:sz w:val="24"/>
          <w:szCs w:val="24"/>
        </w:rPr>
      </w:pPr>
      <w:hyperlink r:id="rId7" w:history="1">
        <w:r w:rsidR="00114816">
          <w:rPr>
            <w:rStyle w:val="Hyperlink"/>
            <w:rFonts w:ascii="Helvetica" w:hAnsi="Helvetica"/>
            <w:color w:val="000000"/>
            <w:sz w:val="18"/>
            <w:szCs w:val="18"/>
          </w:rPr>
          <w:t>Flu Vaccination Consent Form</w:t>
        </w:r>
      </w:hyperlink>
    </w:p>
    <w:p w:rsidR="00114816" w:rsidRPr="003A7E6E" w:rsidRDefault="00114816" w:rsidP="003A7E6E">
      <w:pPr>
        <w:spacing w:before="240" w:after="120"/>
        <w:jc w:val="both"/>
        <w:rPr>
          <w:rFonts w:cstheme="minorHAnsi"/>
          <w:sz w:val="24"/>
          <w:szCs w:val="24"/>
        </w:rPr>
      </w:pPr>
      <w:r w:rsidRPr="00114816">
        <w:rPr>
          <w:rFonts w:cstheme="minorHAnsi"/>
          <w:noProof/>
          <w:sz w:val="24"/>
          <w:szCs w:val="24"/>
          <w:lang w:eastAsia="en-GB"/>
        </w:rPr>
        <w:drawing>
          <wp:inline distT="0" distB="0" distL="0" distR="0" wp14:anchorId="3A3A3F15" wp14:editId="08C4CA3E">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8225" cy="1038225"/>
                    </a:xfrm>
                    <a:prstGeom prst="rect">
                      <a:avLst/>
                    </a:prstGeom>
                  </pic:spPr>
                </pic:pic>
              </a:graphicData>
            </a:graphic>
          </wp:inline>
        </w:drawing>
      </w:r>
    </w:p>
    <w:p w:rsidR="00114816" w:rsidRPr="008A7CAB" w:rsidRDefault="00114816" w:rsidP="003A7E6E">
      <w:pPr>
        <w:spacing w:before="240" w:after="120"/>
        <w:jc w:val="both"/>
        <w:rPr>
          <w:rFonts w:cstheme="minorHAnsi"/>
          <w:b/>
          <w:bCs/>
          <w:sz w:val="24"/>
          <w:szCs w:val="24"/>
          <w:highlight w:val="yellow"/>
        </w:rPr>
      </w:pPr>
      <w:r>
        <w:rPr>
          <w:rFonts w:cstheme="minorHAnsi"/>
          <w:sz w:val="24"/>
          <w:szCs w:val="24"/>
        </w:rPr>
        <w:t xml:space="preserve"> </w:t>
      </w:r>
      <w:r>
        <w:rPr>
          <w:rFonts w:cstheme="minorHAnsi"/>
          <w:b/>
          <w:bCs/>
          <w:color w:val="FF0000"/>
          <w:sz w:val="24"/>
          <w:szCs w:val="24"/>
          <w:highlight w:val="yellow"/>
        </w:rPr>
        <w:t xml:space="preserve">SCHOOL </w:t>
      </w:r>
      <w:r w:rsidR="003A7E6E" w:rsidRPr="00114816">
        <w:rPr>
          <w:rFonts w:cstheme="minorHAnsi"/>
          <w:b/>
          <w:bCs/>
          <w:color w:val="FF0000"/>
          <w:sz w:val="24"/>
          <w:szCs w:val="24"/>
          <w:highlight w:val="yellow"/>
        </w:rPr>
        <w:t>CODE</w:t>
      </w:r>
      <w:r w:rsidR="008A7CAB">
        <w:rPr>
          <w:rFonts w:cstheme="minorHAnsi"/>
          <w:b/>
          <w:bCs/>
          <w:color w:val="FF0000"/>
          <w:sz w:val="24"/>
          <w:szCs w:val="24"/>
          <w:highlight w:val="yellow"/>
        </w:rPr>
        <w:t>:</w:t>
      </w:r>
      <w:r w:rsidR="008A7CAB" w:rsidRPr="008A7CAB">
        <w:rPr>
          <w:rFonts w:cstheme="minorHAnsi"/>
          <w:b/>
          <w:bCs/>
          <w:color w:val="FF0000"/>
          <w:sz w:val="24"/>
          <w:szCs w:val="24"/>
        </w:rPr>
        <w:t xml:space="preserve"> </w:t>
      </w:r>
      <w:r w:rsidR="00027746">
        <w:rPr>
          <w:rFonts w:cstheme="minorHAnsi"/>
          <w:b/>
          <w:bCs/>
          <w:sz w:val="24"/>
          <w:szCs w:val="24"/>
        </w:rPr>
        <w:t>CM137369</w:t>
      </w:r>
    </w:p>
    <w:p w:rsidR="003A7E6E" w:rsidRPr="00114816" w:rsidRDefault="00F1138D" w:rsidP="003A7E6E">
      <w:pPr>
        <w:spacing w:before="240" w:after="120"/>
        <w:jc w:val="both"/>
        <w:rPr>
          <w:rFonts w:cstheme="minorHAnsi"/>
          <w:b/>
          <w:bCs/>
          <w:color w:val="FF0000"/>
          <w:sz w:val="24"/>
          <w:szCs w:val="24"/>
          <w:highlight w:val="yellow"/>
        </w:rPr>
      </w:pPr>
      <w:r>
        <w:rPr>
          <w:rFonts w:cstheme="minorHAnsi"/>
          <w:b/>
          <w:bCs/>
          <w:color w:val="FF0000"/>
          <w:sz w:val="24"/>
          <w:szCs w:val="24"/>
          <w:highlight w:val="yellow"/>
        </w:rPr>
        <w:t xml:space="preserve"> This link will close 1 week</w:t>
      </w:r>
      <w:r w:rsidR="003A7E6E" w:rsidRPr="00114816">
        <w:rPr>
          <w:rFonts w:cstheme="minorHAnsi"/>
          <w:b/>
          <w:bCs/>
          <w:color w:val="FF0000"/>
          <w:sz w:val="24"/>
          <w:szCs w:val="24"/>
          <w:highlight w:val="yellow"/>
        </w:rPr>
        <w:t xml:space="preserve"> prior to the session. </w:t>
      </w:r>
    </w:p>
    <w:p w:rsidR="00114816" w:rsidRPr="003A7E6E" w:rsidRDefault="00114816" w:rsidP="003A7E6E">
      <w:pPr>
        <w:spacing w:before="240" w:after="120"/>
        <w:jc w:val="both"/>
        <w:rPr>
          <w:rFonts w:cstheme="minorHAnsi"/>
          <w:sz w:val="24"/>
          <w:szCs w:val="24"/>
        </w:rPr>
      </w:pPr>
      <w:r w:rsidRPr="00114816">
        <w:rPr>
          <w:rFonts w:cstheme="minorHAnsi"/>
          <w:b/>
          <w:bCs/>
          <w:color w:val="FF0000"/>
          <w:sz w:val="24"/>
          <w:szCs w:val="24"/>
          <w:highlight w:val="yellow"/>
        </w:rPr>
        <w:t>Session Date:</w:t>
      </w:r>
      <w:r w:rsidR="008A7CAB">
        <w:rPr>
          <w:rFonts w:cstheme="minorHAnsi"/>
          <w:b/>
          <w:bCs/>
          <w:color w:val="FF0000"/>
          <w:sz w:val="24"/>
          <w:szCs w:val="24"/>
        </w:rPr>
        <w:t xml:space="preserve"> </w:t>
      </w:r>
      <w:r w:rsidR="006628E4">
        <w:rPr>
          <w:rFonts w:cstheme="minorHAnsi"/>
          <w:b/>
          <w:bCs/>
          <w:sz w:val="24"/>
          <w:szCs w:val="24"/>
        </w:rPr>
        <w:t xml:space="preserve">Tuesday </w:t>
      </w:r>
      <w:r w:rsidR="00027746">
        <w:rPr>
          <w:rFonts w:cstheme="minorHAnsi"/>
          <w:b/>
          <w:bCs/>
          <w:sz w:val="24"/>
          <w:szCs w:val="24"/>
        </w:rPr>
        <w:t>14</w:t>
      </w:r>
      <w:r w:rsidR="003766BF">
        <w:rPr>
          <w:rFonts w:cstheme="minorHAnsi"/>
          <w:b/>
          <w:bCs/>
          <w:sz w:val="24"/>
          <w:szCs w:val="24"/>
        </w:rPr>
        <w:t>.1</w:t>
      </w:r>
      <w:r w:rsidR="00027746">
        <w:rPr>
          <w:rFonts w:cstheme="minorHAnsi"/>
          <w:b/>
          <w:bCs/>
          <w:sz w:val="24"/>
          <w:szCs w:val="24"/>
        </w:rPr>
        <w:t>0</w:t>
      </w:r>
      <w:r w:rsidR="00EB3A7B">
        <w:rPr>
          <w:rFonts w:cstheme="minorHAnsi"/>
          <w:b/>
          <w:bCs/>
          <w:sz w:val="24"/>
          <w:szCs w:val="24"/>
        </w:rPr>
        <w:t>.25</w:t>
      </w:r>
      <w:bookmarkStart w:id="0" w:name="_GoBack"/>
      <w:bookmarkEnd w:id="0"/>
    </w:p>
    <w:p w:rsidR="00114816" w:rsidRDefault="003A7E6E" w:rsidP="00114816">
      <w:pPr>
        <w:spacing w:before="240" w:after="120"/>
        <w:jc w:val="both"/>
        <w:rPr>
          <w:rFonts w:cstheme="minorHAnsi"/>
          <w:b/>
          <w:bCs/>
          <w:color w:val="FF0000"/>
          <w:sz w:val="24"/>
          <w:szCs w:val="24"/>
        </w:rPr>
      </w:pPr>
      <w:r w:rsidRPr="003A7E6E">
        <w:rPr>
          <w:rFonts w:cstheme="minorHAnsi"/>
          <w:b/>
          <w:bCs/>
          <w:color w:val="FF0000"/>
          <w:sz w:val="24"/>
          <w:szCs w:val="24"/>
        </w:rPr>
        <w:t>If you decide you do not want your child to receive the flu va</w:t>
      </w:r>
      <w:r w:rsidR="007F2D46">
        <w:rPr>
          <w:rFonts w:cstheme="minorHAnsi"/>
          <w:b/>
          <w:bCs/>
          <w:color w:val="FF0000"/>
          <w:sz w:val="24"/>
          <w:szCs w:val="24"/>
        </w:rPr>
        <w:t>ccination, please complete a no</w:t>
      </w:r>
      <w:r w:rsidRPr="003A7E6E">
        <w:rPr>
          <w:rFonts w:cstheme="minorHAnsi"/>
          <w:b/>
          <w:bCs/>
          <w:color w:val="FF0000"/>
          <w:sz w:val="24"/>
          <w:szCs w:val="24"/>
        </w:rPr>
        <w:t xml:space="preserve"> consent form</w:t>
      </w:r>
      <w:r w:rsidR="00114816">
        <w:rPr>
          <w:rFonts w:cstheme="minorHAnsi"/>
          <w:b/>
          <w:bCs/>
          <w:color w:val="FF0000"/>
          <w:sz w:val="24"/>
          <w:szCs w:val="24"/>
        </w:rPr>
        <w:t>. (</w:t>
      </w:r>
      <w:r w:rsidR="00F1138D">
        <w:rPr>
          <w:rFonts w:cstheme="minorHAnsi"/>
          <w:b/>
          <w:bCs/>
          <w:color w:val="FF0000"/>
          <w:sz w:val="24"/>
          <w:szCs w:val="24"/>
        </w:rPr>
        <w:t>Still</w:t>
      </w:r>
      <w:r w:rsidR="00114816">
        <w:rPr>
          <w:rFonts w:cstheme="minorHAnsi"/>
          <w:b/>
          <w:bCs/>
          <w:color w:val="FF0000"/>
          <w:sz w:val="24"/>
          <w:szCs w:val="24"/>
        </w:rPr>
        <w:t xml:space="preserve"> use the above link)</w:t>
      </w:r>
    </w:p>
    <w:p w:rsidR="003A7E6E" w:rsidRPr="007F2D46" w:rsidRDefault="003A7E6E" w:rsidP="00114816">
      <w:pPr>
        <w:spacing w:before="240" w:after="120"/>
        <w:jc w:val="both"/>
        <w:rPr>
          <w:rFonts w:cstheme="minorHAnsi"/>
          <w:b/>
          <w:bCs/>
          <w:sz w:val="24"/>
          <w:szCs w:val="24"/>
        </w:rPr>
      </w:pPr>
      <w:r w:rsidRPr="003A7E6E">
        <w:rPr>
          <w:rFonts w:cstheme="minorHAnsi"/>
          <w:b/>
          <w:bCs/>
          <w:sz w:val="24"/>
          <w:szCs w:val="24"/>
        </w:rPr>
        <w:lastRenderedPageBreak/>
        <w:t xml:space="preserve">If in the past you have refused the intra-nasal flu </w:t>
      </w:r>
      <w:r w:rsidR="007F2D46">
        <w:rPr>
          <w:rFonts w:cstheme="minorHAnsi"/>
          <w:b/>
          <w:bCs/>
          <w:sz w:val="24"/>
          <w:szCs w:val="24"/>
        </w:rPr>
        <w:t xml:space="preserve">vaccine </w:t>
      </w:r>
      <w:r w:rsidRPr="003A7E6E">
        <w:rPr>
          <w:rFonts w:cstheme="minorHAnsi"/>
          <w:b/>
          <w:bCs/>
          <w:sz w:val="24"/>
          <w:szCs w:val="24"/>
        </w:rPr>
        <w:t>due to porcine gelatine conten</w:t>
      </w:r>
      <w:r w:rsidR="007F2D46">
        <w:rPr>
          <w:rFonts w:cstheme="minorHAnsi"/>
          <w:b/>
          <w:bCs/>
          <w:sz w:val="24"/>
          <w:szCs w:val="24"/>
        </w:rPr>
        <w:t xml:space="preserve">t, please follow the guidance on the flu consent form. </w:t>
      </w:r>
      <w:r w:rsidR="007F2D46">
        <w:rPr>
          <w:rFonts w:cstheme="minorHAnsi"/>
          <w:sz w:val="24"/>
          <w:szCs w:val="24"/>
        </w:rPr>
        <w:t>The intramuscular (IM)</w:t>
      </w:r>
      <w:r w:rsidRPr="003A7E6E">
        <w:rPr>
          <w:rFonts w:cstheme="minorHAnsi"/>
          <w:sz w:val="24"/>
          <w:szCs w:val="24"/>
        </w:rPr>
        <w:t xml:space="preserve"> flu vaccination can be given in school from year 7 </w:t>
      </w:r>
      <w:r w:rsidR="007F2D46" w:rsidRPr="003A7E6E">
        <w:rPr>
          <w:rFonts w:cstheme="minorHAnsi"/>
          <w:sz w:val="24"/>
          <w:szCs w:val="24"/>
        </w:rPr>
        <w:t>upwards;</w:t>
      </w:r>
      <w:r w:rsidRPr="003A7E6E">
        <w:rPr>
          <w:rFonts w:cstheme="minorHAnsi"/>
          <w:sz w:val="24"/>
          <w:szCs w:val="24"/>
        </w:rPr>
        <w:t xml:space="preserve"> younger years will be invited to receive it in one of our clinic venues.</w:t>
      </w:r>
      <w:r w:rsidRPr="003A7E6E">
        <w:rPr>
          <w:rFonts w:cstheme="minorHAnsi"/>
          <w:color w:val="FF0000"/>
          <w:sz w:val="24"/>
          <w:szCs w:val="24"/>
        </w:rPr>
        <w:t xml:space="preserve"> </w:t>
      </w:r>
    </w:p>
    <w:p w:rsidR="003A7E6E" w:rsidRPr="003A7E6E" w:rsidRDefault="003A7E6E" w:rsidP="003A7E6E">
      <w:pPr>
        <w:rPr>
          <w:rFonts w:cstheme="minorHAnsi"/>
          <w:color w:val="000000" w:themeColor="text1"/>
          <w:sz w:val="24"/>
          <w:szCs w:val="24"/>
        </w:rPr>
      </w:pPr>
      <w:r w:rsidRPr="003A7E6E">
        <w:rPr>
          <w:rFonts w:cstheme="minorHAnsi"/>
          <w:color w:val="000000" w:themeColor="text1"/>
          <w:sz w:val="24"/>
          <w:szCs w:val="24"/>
        </w:rPr>
        <w:t xml:space="preserve">Contact the school aged immunisation team if you wish to arrange a clinic appointment. </w:t>
      </w:r>
    </w:p>
    <w:p w:rsidR="003A7E6E" w:rsidRPr="003A7E6E" w:rsidRDefault="003A7E6E" w:rsidP="003A7E6E">
      <w:pPr>
        <w:spacing w:before="240" w:after="200"/>
        <w:jc w:val="both"/>
        <w:rPr>
          <w:rFonts w:cstheme="minorHAnsi"/>
          <w:sz w:val="24"/>
          <w:szCs w:val="24"/>
          <w:u w:val="single"/>
        </w:rPr>
      </w:pPr>
      <w:r w:rsidRPr="003A7E6E">
        <w:rPr>
          <w:rFonts w:cstheme="minorHAnsi"/>
          <w:sz w:val="24"/>
          <w:szCs w:val="24"/>
          <w:u w:val="single"/>
        </w:rPr>
        <w:t xml:space="preserve">Your child’s school will be able to see if you have returned a consent form or not, they will not be able to access any personal information regarding you or your child. </w:t>
      </w:r>
    </w:p>
    <w:p w:rsidR="003A7E6E" w:rsidRPr="003A7E6E" w:rsidRDefault="003A7E6E" w:rsidP="003A7E6E">
      <w:pPr>
        <w:spacing w:line="276" w:lineRule="auto"/>
        <w:jc w:val="both"/>
        <w:rPr>
          <w:rFonts w:eastAsia="Calibri" w:cstheme="minorHAnsi"/>
          <w:sz w:val="24"/>
          <w:szCs w:val="24"/>
        </w:rPr>
      </w:pPr>
      <w:r w:rsidRPr="003A7E6E">
        <w:rPr>
          <w:rFonts w:cstheme="minorHAnsi"/>
          <w:sz w:val="24"/>
          <w:szCs w:val="24"/>
        </w:rPr>
        <w:t>If you have any queries regarding the online consent form or the Flu vaccine please contact the.</w:t>
      </w:r>
      <w:r w:rsidRPr="003A7E6E">
        <w:rPr>
          <w:rFonts w:eastAsia="Calibri" w:cstheme="minorHAnsi"/>
          <w:sz w:val="24"/>
          <w:szCs w:val="24"/>
        </w:rPr>
        <w:t xml:space="preserve"> North Cumbria Integrated Care School Aged Immunisation Service.</w:t>
      </w:r>
    </w:p>
    <w:p w:rsidR="003A7E6E" w:rsidRPr="003A7E6E" w:rsidRDefault="003A7E6E" w:rsidP="003A7E6E">
      <w:pPr>
        <w:spacing w:before="240" w:after="120"/>
        <w:rPr>
          <w:rFonts w:cstheme="minorHAnsi"/>
          <w:sz w:val="24"/>
          <w:szCs w:val="24"/>
        </w:rPr>
      </w:pPr>
    </w:p>
    <w:p w:rsidR="003A7E6E" w:rsidRPr="003A7E6E" w:rsidRDefault="003A7E6E" w:rsidP="003A7E6E">
      <w:pPr>
        <w:spacing w:before="240" w:after="120"/>
        <w:rPr>
          <w:rFonts w:cstheme="minorHAnsi"/>
          <w:sz w:val="24"/>
          <w:szCs w:val="24"/>
        </w:rPr>
      </w:pPr>
      <w:r w:rsidRPr="003A7E6E">
        <w:rPr>
          <w:rFonts w:cstheme="minorHAnsi"/>
          <w:sz w:val="24"/>
          <w:szCs w:val="24"/>
        </w:rPr>
        <w:t>Yours sincerely,</w:t>
      </w:r>
    </w:p>
    <w:p w:rsidR="003A7E6E" w:rsidRPr="003A7E6E" w:rsidRDefault="003A7E6E" w:rsidP="003A7E6E">
      <w:pPr>
        <w:spacing w:line="276" w:lineRule="auto"/>
        <w:jc w:val="both"/>
        <w:rPr>
          <w:rFonts w:eastAsia="Calibri" w:cstheme="minorHAnsi"/>
          <w:sz w:val="24"/>
          <w:szCs w:val="24"/>
        </w:rPr>
      </w:pPr>
      <w:r w:rsidRPr="003A7E6E">
        <w:rPr>
          <w:rFonts w:eastAsia="Calibri" w:cstheme="minorHAnsi"/>
          <w:sz w:val="24"/>
          <w:szCs w:val="24"/>
        </w:rPr>
        <w:t>North Cumbria Integrated Care School Aged Immunisation Service.</w:t>
      </w:r>
    </w:p>
    <w:p w:rsidR="003A7E6E" w:rsidRPr="003A7E6E" w:rsidRDefault="003A7E6E" w:rsidP="003A7E6E">
      <w:pPr>
        <w:spacing w:line="276" w:lineRule="auto"/>
        <w:jc w:val="both"/>
        <w:rPr>
          <w:rFonts w:cstheme="minorHAnsi"/>
          <w:b/>
          <w:sz w:val="24"/>
          <w:szCs w:val="24"/>
        </w:rPr>
      </w:pPr>
    </w:p>
    <w:p w:rsidR="003A7E6E" w:rsidRDefault="003A7E6E" w:rsidP="003A7E6E">
      <w:pPr>
        <w:overflowPunct w:val="0"/>
        <w:autoSpaceDE w:val="0"/>
        <w:autoSpaceDN w:val="0"/>
        <w:adjustRightInd w:val="0"/>
        <w:textAlignment w:val="baseline"/>
        <w:rPr>
          <w:rFonts w:cstheme="minorHAnsi"/>
          <w:b/>
          <w:sz w:val="24"/>
          <w:szCs w:val="24"/>
        </w:rPr>
      </w:pPr>
      <w:r w:rsidRPr="003A7E6E">
        <w:rPr>
          <w:rFonts w:cstheme="minorHAnsi"/>
          <w:b/>
          <w:color w:val="FF0000"/>
          <w:sz w:val="24"/>
          <w:szCs w:val="24"/>
        </w:rPr>
        <w:t xml:space="preserve">If your child becomes wheezy or has their asthma medication increased after you have completed the on-line form, please inform the immunisation service.  </w:t>
      </w:r>
      <w:r w:rsidRPr="003A7E6E">
        <w:rPr>
          <w:rFonts w:cstheme="minorHAnsi"/>
          <w:b/>
          <w:sz w:val="24"/>
          <w:szCs w:val="24"/>
        </w:rPr>
        <w:t>For further information see</w:t>
      </w:r>
      <w:r w:rsidR="00B641E4">
        <w:rPr>
          <w:rFonts w:cstheme="minorHAnsi"/>
          <w:b/>
          <w:sz w:val="24"/>
          <w:szCs w:val="24"/>
        </w:rPr>
        <w:t xml:space="preserve"> </w:t>
      </w:r>
      <w:hyperlink r:id="rId9" w:tgtFrame="_blank" w:history="1">
        <w:proofErr w:type="gramStart"/>
        <w:r w:rsidR="00FE3CB5">
          <w:rPr>
            <w:rStyle w:val="Hyperlink"/>
            <w:rFonts w:eastAsia="Times New Roman"/>
          </w:rPr>
          <w:t>Protect</w:t>
        </w:r>
        <w:proofErr w:type="gramEnd"/>
        <w:r w:rsidR="00FE3CB5">
          <w:rPr>
            <w:rStyle w:val="Hyperlink"/>
            <w:rFonts w:eastAsia="Times New Roman"/>
          </w:rPr>
          <w:t xml:space="preserve"> yourself against flu – information for those in secondary school</w:t>
        </w:r>
      </w:hyperlink>
    </w:p>
    <w:p w:rsidR="00B641E4" w:rsidRPr="003A7E6E" w:rsidRDefault="00B641E4" w:rsidP="003A7E6E">
      <w:pPr>
        <w:overflowPunct w:val="0"/>
        <w:autoSpaceDE w:val="0"/>
        <w:autoSpaceDN w:val="0"/>
        <w:adjustRightInd w:val="0"/>
        <w:textAlignment w:val="baseline"/>
        <w:rPr>
          <w:rFonts w:cstheme="minorHAnsi"/>
          <w:b/>
          <w:sz w:val="24"/>
          <w:szCs w:val="24"/>
        </w:rPr>
      </w:pPr>
    </w:p>
    <w:p w:rsidR="005F7937" w:rsidRDefault="00FE3CB5" w:rsidP="005F7937">
      <w:pPr>
        <w:pStyle w:val="NoSpacing"/>
        <w:rPr>
          <w:rFonts w:asciiTheme="minorHAnsi" w:hAnsiTheme="minorHAnsi" w:cstheme="minorHAnsi"/>
          <w:b w:val="0"/>
          <w:sz w:val="24"/>
          <w:szCs w:val="24"/>
        </w:rPr>
      </w:pPr>
      <w:r>
        <w:rPr>
          <w:noProof/>
          <w:lang w:eastAsia="en-GB"/>
        </w:rPr>
        <w:drawing>
          <wp:inline distT="0" distB="0" distL="0" distR="0">
            <wp:extent cx="1085850" cy="1085850"/>
            <wp:effectExtent l="0" t="0" r="0" b="0"/>
            <wp:docPr id="3" name="Picture 3" descr="cid:image001.png@01DAED86.C6947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ED86.C69476B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3A7E6E" w:rsidRPr="003A7E6E" w:rsidRDefault="003A7E6E" w:rsidP="005F7937">
      <w:pPr>
        <w:pStyle w:val="NoSpacing"/>
        <w:rPr>
          <w:rFonts w:asciiTheme="minorHAnsi" w:hAnsiTheme="minorHAnsi" w:cstheme="minorHAnsi"/>
          <w:b w:val="0"/>
          <w:sz w:val="24"/>
          <w:szCs w:val="24"/>
        </w:rPr>
      </w:pPr>
    </w:p>
    <w:sectPr w:rsidR="003A7E6E" w:rsidRPr="003A7E6E" w:rsidSect="004D57B1">
      <w:footerReference w:type="default" r:id="rId12"/>
      <w:headerReference w:type="first" r:id="rId13"/>
      <w:footerReference w:type="first" r:id="rId14"/>
      <w:pgSz w:w="11906" w:h="16838" w:code="9"/>
      <w:pgMar w:top="567"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40" w:rsidRDefault="00703240">
      <w:pPr>
        <w:spacing w:after="0" w:line="240" w:lineRule="auto"/>
      </w:pPr>
      <w:r>
        <w:separator/>
      </w:r>
    </w:p>
  </w:endnote>
  <w:endnote w:type="continuationSeparator" w:id="0">
    <w:p w:rsidR="00703240" w:rsidRDefault="0070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38500"/>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EndPr/>
        <w:sdtContent>
          <w:p w:rsidR="00E62BC8" w:rsidRPr="00161F6F" w:rsidRDefault="002C3D3B" w:rsidP="00EC5C98">
            <w:pPr>
              <w:pStyle w:val="Footer"/>
              <w:jc w:val="right"/>
              <w:rPr>
                <w:sz w:val="24"/>
                <w:szCs w:val="24"/>
              </w:rPr>
            </w:pPr>
            <w:r w:rsidRPr="007D7F49">
              <w:rPr>
                <w:sz w:val="24"/>
                <w:szCs w:val="24"/>
              </w:rPr>
              <w:t xml:space="preserve">Page </w:t>
            </w:r>
            <w:r w:rsidRPr="007D7F49">
              <w:rPr>
                <w:sz w:val="24"/>
                <w:szCs w:val="24"/>
              </w:rPr>
              <w:fldChar w:fldCharType="begin"/>
            </w:r>
            <w:r w:rsidRPr="007D7F49">
              <w:rPr>
                <w:sz w:val="24"/>
                <w:szCs w:val="24"/>
              </w:rPr>
              <w:instrText xml:space="preserve"> PAGE </w:instrText>
            </w:r>
            <w:r w:rsidRPr="007D7F49">
              <w:rPr>
                <w:sz w:val="24"/>
                <w:szCs w:val="24"/>
              </w:rPr>
              <w:fldChar w:fldCharType="separate"/>
            </w:r>
            <w:r w:rsidR="00027746">
              <w:rPr>
                <w:noProof/>
                <w:sz w:val="24"/>
                <w:szCs w:val="24"/>
              </w:rPr>
              <w:t>2</w:t>
            </w:r>
            <w:r w:rsidRPr="007D7F49">
              <w:rPr>
                <w:sz w:val="24"/>
                <w:szCs w:val="24"/>
              </w:rPr>
              <w:fldChar w:fldCharType="end"/>
            </w:r>
            <w:r w:rsidRPr="007D7F49">
              <w:rPr>
                <w:sz w:val="24"/>
                <w:szCs w:val="24"/>
              </w:rPr>
              <w:t xml:space="preserve"> of </w:t>
            </w:r>
            <w:r w:rsidRPr="007D7F49">
              <w:rPr>
                <w:sz w:val="24"/>
                <w:szCs w:val="24"/>
              </w:rPr>
              <w:fldChar w:fldCharType="begin"/>
            </w:r>
            <w:r w:rsidRPr="007D7F49">
              <w:rPr>
                <w:sz w:val="24"/>
                <w:szCs w:val="24"/>
              </w:rPr>
              <w:instrText xml:space="preserve"> NUMPAGES  </w:instrText>
            </w:r>
            <w:r w:rsidRPr="007D7F49">
              <w:rPr>
                <w:sz w:val="24"/>
                <w:szCs w:val="24"/>
              </w:rPr>
              <w:fldChar w:fldCharType="separate"/>
            </w:r>
            <w:r w:rsidR="00027746">
              <w:rPr>
                <w:noProof/>
                <w:sz w:val="24"/>
                <w:szCs w:val="24"/>
              </w:rPr>
              <w:t>2</w:t>
            </w:r>
            <w:r w:rsidRPr="007D7F49">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48212"/>
      <w:docPartObj>
        <w:docPartGallery w:val="Page Numbers (Bottom of Page)"/>
        <w:docPartUnique/>
      </w:docPartObj>
    </w:sdtPr>
    <w:sdtEndPr/>
    <w:sdtContent>
      <w:sdt>
        <w:sdtPr>
          <w:id w:val="299350432"/>
          <w:docPartObj>
            <w:docPartGallery w:val="Page Numbers (Top of Page)"/>
            <w:docPartUnique/>
          </w:docPartObj>
        </w:sdtPr>
        <w:sdtEndPr/>
        <w:sdtContent>
          <w:p w:rsidR="005F7937" w:rsidRDefault="00703240" w:rsidP="002C3D3B">
            <w:pPr>
              <w:pStyle w:val="Footer"/>
            </w:pPr>
          </w:p>
          <w:sdt>
            <w:sdtPr>
              <w:id w:val="-401980804"/>
              <w:docPartObj>
                <w:docPartGallery w:val="Page Numbers (Bottom of Page)"/>
                <w:docPartUnique/>
              </w:docPartObj>
            </w:sdtPr>
            <w:sdtEndPr/>
            <w:sdtContent>
              <w:p w:rsidR="003A7E6E" w:rsidRDefault="003A7E6E" w:rsidP="003A7E6E">
                <w:pPr>
                  <w:pStyle w:val="Footer"/>
                </w:pPr>
              </w:p>
              <w:p w:rsidR="005F7937" w:rsidRDefault="00703240" w:rsidP="002C3D3B">
                <w:pPr>
                  <w:pStyle w:val="Footer"/>
                </w:pPr>
              </w:p>
            </w:sdtContent>
          </w:sdt>
          <w:p w:rsidR="007D1631" w:rsidRPr="00EC5C98" w:rsidRDefault="002C3D3B" w:rsidP="005F7937">
            <w:pPr>
              <w:pStyle w:val="Footer"/>
              <w:jc w:val="right"/>
            </w:pPr>
            <w:r w:rsidRPr="007D7F49">
              <w:rPr>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40" w:rsidRDefault="00703240">
      <w:pPr>
        <w:spacing w:after="0" w:line="240" w:lineRule="auto"/>
      </w:pPr>
      <w:r>
        <w:separator/>
      </w:r>
    </w:p>
  </w:footnote>
  <w:footnote w:type="continuationSeparator" w:id="0">
    <w:p w:rsidR="00703240" w:rsidRDefault="00703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5"/>
      <w:gridCol w:w="5388"/>
    </w:tblGrid>
    <w:tr w:rsidR="00F6485D" w:rsidTr="000207DC">
      <w:tc>
        <w:tcPr>
          <w:tcW w:w="4955" w:type="dxa"/>
        </w:tcPr>
        <w:p w:rsidR="004D57B1" w:rsidRDefault="00703240" w:rsidP="002C3D3B">
          <w:pPr>
            <w:pStyle w:val="NoSpacing"/>
          </w:pPr>
        </w:p>
      </w:tc>
      <w:tc>
        <w:tcPr>
          <w:tcW w:w="5388" w:type="dxa"/>
        </w:tcPr>
        <w:p w:rsidR="004D57B1" w:rsidRDefault="002C3D3B" w:rsidP="004D57B1">
          <w:pPr>
            <w:pStyle w:val="Header"/>
            <w:jc w:val="right"/>
          </w:pPr>
          <w:r>
            <w:rPr>
              <w:rFonts w:ascii="Arial" w:hAnsi="Arial" w:cs="Arial"/>
              <w:noProof/>
              <w:lang w:eastAsia="en-GB"/>
            </w:rPr>
            <w:drawing>
              <wp:inline distT="0" distB="0" distL="0" distR="0">
                <wp:extent cx="2005965" cy="1330960"/>
                <wp:effectExtent l="0" t="0" r="0" b="2540"/>
                <wp:docPr id="4" name="Picture 4" descr="left_bottom_ex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ft_bottom_exclus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5965" cy="1330960"/>
                        </a:xfrm>
                        <a:prstGeom prst="rect">
                          <a:avLst/>
                        </a:prstGeom>
                        <a:noFill/>
                        <a:ln>
                          <a:noFill/>
                        </a:ln>
                      </pic:spPr>
                    </pic:pic>
                  </a:graphicData>
                </a:graphic>
              </wp:inline>
            </w:drawing>
          </w:r>
        </w:p>
      </w:tc>
    </w:tr>
  </w:tbl>
  <w:p w:rsidR="004D57B1" w:rsidRDefault="00703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36FD"/>
    <w:multiLevelType w:val="hybridMultilevel"/>
    <w:tmpl w:val="930CC616"/>
    <w:lvl w:ilvl="0" w:tplc="6E4E3160">
      <w:start w:val="1"/>
      <w:numFmt w:val="bullet"/>
      <w:lvlText w:val=""/>
      <w:lvlJc w:val="left"/>
      <w:pPr>
        <w:ind w:left="720" w:hanging="360"/>
      </w:pPr>
      <w:rPr>
        <w:rFonts w:ascii="Symbol" w:hAnsi="Symbol" w:hint="default"/>
      </w:rPr>
    </w:lvl>
    <w:lvl w:ilvl="1" w:tplc="81FC46C8" w:tentative="1">
      <w:start w:val="1"/>
      <w:numFmt w:val="bullet"/>
      <w:lvlText w:val="o"/>
      <w:lvlJc w:val="left"/>
      <w:pPr>
        <w:ind w:left="1440" w:hanging="360"/>
      </w:pPr>
      <w:rPr>
        <w:rFonts w:ascii="Courier New" w:hAnsi="Courier New" w:cs="Courier New" w:hint="default"/>
      </w:rPr>
    </w:lvl>
    <w:lvl w:ilvl="2" w:tplc="C4CECF46" w:tentative="1">
      <w:start w:val="1"/>
      <w:numFmt w:val="bullet"/>
      <w:lvlText w:val=""/>
      <w:lvlJc w:val="left"/>
      <w:pPr>
        <w:ind w:left="2160" w:hanging="360"/>
      </w:pPr>
      <w:rPr>
        <w:rFonts w:ascii="Wingdings" w:hAnsi="Wingdings" w:hint="default"/>
      </w:rPr>
    </w:lvl>
    <w:lvl w:ilvl="3" w:tplc="345033D4" w:tentative="1">
      <w:start w:val="1"/>
      <w:numFmt w:val="bullet"/>
      <w:lvlText w:val=""/>
      <w:lvlJc w:val="left"/>
      <w:pPr>
        <w:ind w:left="2880" w:hanging="360"/>
      </w:pPr>
      <w:rPr>
        <w:rFonts w:ascii="Symbol" w:hAnsi="Symbol" w:hint="default"/>
      </w:rPr>
    </w:lvl>
    <w:lvl w:ilvl="4" w:tplc="AEE2CB00" w:tentative="1">
      <w:start w:val="1"/>
      <w:numFmt w:val="bullet"/>
      <w:lvlText w:val="o"/>
      <w:lvlJc w:val="left"/>
      <w:pPr>
        <w:ind w:left="3600" w:hanging="360"/>
      </w:pPr>
      <w:rPr>
        <w:rFonts w:ascii="Courier New" w:hAnsi="Courier New" w:cs="Courier New" w:hint="default"/>
      </w:rPr>
    </w:lvl>
    <w:lvl w:ilvl="5" w:tplc="4C5A6CD0" w:tentative="1">
      <w:start w:val="1"/>
      <w:numFmt w:val="bullet"/>
      <w:lvlText w:val=""/>
      <w:lvlJc w:val="left"/>
      <w:pPr>
        <w:ind w:left="4320" w:hanging="360"/>
      </w:pPr>
      <w:rPr>
        <w:rFonts w:ascii="Wingdings" w:hAnsi="Wingdings" w:hint="default"/>
      </w:rPr>
    </w:lvl>
    <w:lvl w:ilvl="6" w:tplc="F5A4462C" w:tentative="1">
      <w:start w:val="1"/>
      <w:numFmt w:val="bullet"/>
      <w:lvlText w:val=""/>
      <w:lvlJc w:val="left"/>
      <w:pPr>
        <w:ind w:left="5040" w:hanging="360"/>
      </w:pPr>
      <w:rPr>
        <w:rFonts w:ascii="Symbol" w:hAnsi="Symbol" w:hint="default"/>
      </w:rPr>
    </w:lvl>
    <w:lvl w:ilvl="7" w:tplc="514E6C96" w:tentative="1">
      <w:start w:val="1"/>
      <w:numFmt w:val="bullet"/>
      <w:lvlText w:val="o"/>
      <w:lvlJc w:val="left"/>
      <w:pPr>
        <w:ind w:left="5760" w:hanging="360"/>
      </w:pPr>
      <w:rPr>
        <w:rFonts w:ascii="Courier New" w:hAnsi="Courier New" w:cs="Courier New" w:hint="default"/>
      </w:rPr>
    </w:lvl>
    <w:lvl w:ilvl="8" w:tplc="25A8F89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5D"/>
    <w:rsid w:val="000207D6"/>
    <w:rsid w:val="0002740E"/>
    <w:rsid w:val="00027746"/>
    <w:rsid w:val="00114816"/>
    <w:rsid w:val="002C3D3B"/>
    <w:rsid w:val="002F7136"/>
    <w:rsid w:val="003766BF"/>
    <w:rsid w:val="003A7E6E"/>
    <w:rsid w:val="0047091B"/>
    <w:rsid w:val="004B71A8"/>
    <w:rsid w:val="0055146F"/>
    <w:rsid w:val="005B7FEA"/>
    <w:rsid w:val="005F51DE"/>
    <w:rsid w:val="006628E4"/>
    <w:rsid w:val="00683F91"/>
    <w:rsid w:val="00687CFD"/>
    <w:rsid w:val="00703240"/>
    <w:rsid w:val="00724F72"/>
    <w:rsid w:val="007A7F16"/>
    <w:rsid w:val="007C71EF"/>
    <w:rsid w:val="007F2D46"/>
    <w:rsid w:val="008164C1"/>
    <w:rsid w:val="008A7CAB"/>
    <w:rsid w:val="009856F9"/>
    <w:rsid w:val="009F41DA"/>
    <w:rsid w:val="00A0211B"/>
    <w:rsid w:val="00A02BF5"/>
    <w:rsid w:val="00A330F7"/>
    <w:rsid w:val="00A44D67"/>
    <w:rsid w:val="00B4330B"/>
    <w:rsid w:val="00B641E4"/>
    <w:rsid w:val="00BB5620"/>
    <w:rsid w:val="00BC29D8"/>
    <w:rsid w:val="00D56182"/>
    <w:rsid w:val="00D63739"/>
    <w:rsid w:val="00D70058"/>
    <w:rsid w:val="00D856C2"/>
    <w:rsid w:val="00DA7BC4"/>
    <w:rsid w:val="00DD146E"/>
    <w:rsid w:val="00E102FC"/>
    <w:rsid w:val="00EB3A7B"/>
    <w:rsid w:val="00ED3D04"/>
    <w:rsid w:val="00F1138D"/>
    <w:rsid w:val="00F6485D"/>
    <w:rsid w:val="00FE3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FE09"/>
  <w15:docId w15:val="{252B62DC-452D-42AB-962F-FFC965E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33C"/>
    <w:rPr>
      <w:color w:val="0563C1" w:themeColor="hyperlink"/>
      <w:u w:val="single"/>
    </w:rPr>
  </w:style>
  <w:style w:type="paragraph" w:styleId="ListParagraph">
    <w:name w:val="List Paragraph"/>
    <w:basedOn w:val="Normal"/>
    <w:uiPriority w:val="34"/>
    <w:qFormat/>
    <w:rsid w:val="004F1F5E"/>
    <w:pPr>
      <w:ind w:left="720"/>
      <w:contextualSpacing/>
    </w:pPr>
  </w:style>
  <w:style w:type="character" w:styleId="PlaceholderText">
    <w:name w:val="Placeholder Text"/>
    <w:basedOn w:val="DefaultParagraphFont"/>
    <w:uiPriority w:val="99"/>
    <w:semiHidden/>
    <w:rsid w:val="00DA0163"/>
    <w:rPr>
      <w:color w:val="808080"/>
    </w:rPr>
  </w:style>
  <w:style w:type="paragraph" w:styleId="NoSpacing">
    <w:name w:val="No Spacing"/>
    <w:uiPriority w:val="1"/>
    <w:qFormat/>
    <w:rsid w:val="00C833B6"/>
    <w:pPr>
      <w:spacing w:after="0" w:line="240" w:lineRule="auto"/>
    </w:pPr>
    <w:rPr>
      <w:rFonts w:ascii="Arial" w:hAnsi="Arial" w:cs="Arial"/>
      <w:b/>
    </w:rPr>
  </w:style>
  <w:style w:type="paragraph" w:styleId="BalloonText">
    <w:name w:val="Balloon Text"/>
    <w:basedOn w:val="Normal"/>
    <w:link w:val="BalloonTextChar"/>
    <w:uiPriority w:val="99"/>
    <w:semiHidden/>
    <w:unhideWhenUsed/>
    <w:rsid w:val="006D3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5E6"/>
    <w:rPr>
      <w:rFonts w:ascii="Segoe UI" w:hAnsi="Segoe UI" w:cs="Segoe UI"/>
      <w:sz w:val="18"/>
      <w:szCs w:val="18"/>
    </w:rPr>
  </w:style>
  <w:style w:type="paragraph" w:styleId="Header">
    <w:name w:val="header"/>
    <w:basedOn w:val="Normal"/>
    <w:link w:val="HeaderChar"/>
    <w:uiPriority w:val="99"/>
    <w:unhideWhenUsed/>
    <w:rsid w:val="008D3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533"/>
  </w:style>
  <w:style w:type="paragraph" w:styleId="Footer">
    <w:name w:val="footer"/>
    <w:basedOn w:val="Normal"/>
    <w:link w:val="FooterChar"/>
    <w:uiPriority w:val="99"/>
    <w:unhideWhenUsed/>
    <w:rsid w:val="008D3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533"/>
  </w:style>
  <w:style w:type="character" w:styleId="FollowedHyperlink">
    <w:name w:val="FollowedHyperlink"/>
    <w:basedOn w:val="DefaultParagraphFont"/>
    <w:uiPriority w:val="99"/>
    <w:semiHidden/>
    <w:unhideWhenUsed/>
    <w:rsid w:val="001148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umbriaschoolimmunisations.co.uk/Forms/Fl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AED86.C69476B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government/publications/flu-vaccination-leaflets-and-posters/f883e00b-a6c9-4305-bbf1-2dba2c70bae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ra%20Gibbons\AppData\Local\RiO\RiODropZ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RiODropZone</Template>
  <TotalTime>13</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VJEWELL 2053061 11062024 OC 1</vt:lpstr>
    </vt:vector>
  </TitlesOfParts>
  <Company>Cumbria Partnership NHS Foundation Trust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VJEWELL 2053061 11062024 OC 1</dc:title>
  <dc:creator>GibboK</dc:creator>
  <cp:lastModifiedBy>BINGLEY, Vanda (NORTH CUMBRIA INTEGRATED CARE NHS FOUNDATION TRUST)</cp:lastModifiedBy>
  <cp:revision>12</cp:revision>
  <cp:lastPrinted>2024-08-14T09:36:00Z</cp:lastPrinted>
  <dcterms:created xsi:type="dcterms:W3CDTF">2025-06-25T11:53:00Z</dcterms:created>
  <dcterms:modified xsi:type="dcterms:W3CDTF">2025-07-02T09:49:00Z</dcterms:modified>
</cp:coreProperties>
</file>