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35" w:rsidRPr="00EA3935" w:rsidRDefault="00EA3935" w:rsidP="00EA3935">
      <w:pPr>
        <w:spacing w:after="0" w:line="240" w:lineRule="auto"/>
        <w:rPr>
          <w:rFonts w:ascii="Arial" w:hAnsi="Arial" w:cs="Arial"/>
          <w:color w:val="000000" w:themeColor="text1"/>
          <w:sz w:val="24"/>
        </w:rPr>
      </w:pPr>
      <w:bookmarkStart w:id="0" w:name="_GoBack"/>
      <w:bookmarkEnd w:id="0"/>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jc w:val="center"/>
        <w:rPr>
          <w:rFonts w:ascii="Arial" w:hAnsi="Arial" w:cs="Arial"/>
          <w:b/>
          <w:color w:val="000000" w:themeColor="text1"/>
          <w:sz w:val="32"/>
          <w:szCs w:val="32"/>
        </w:rPr>
      </w:pPr>
      <w:r w:rsidRPr="00EA3935">
        <w:rPr>
          <w:rFonts w:ascii="Arial" w:hAnsi="Arial" w:cs="Arial"/>
          <w:b/>
          <w:color w:val="000000" w:themeColor="text1"/>
          <w:sz w:val="32"/>
          <w:szCs w:val="32"/>
        </w:rPr>
        <w:t>Diphtheria, Tetanus, Polio and Meningococcal ACWY vaccinations</w:t>
      </w:r>
    </w:p>
    <w:p w:rsidR="00EA3935" w:rsidRPr="00EA3935" w:rsidRDefault="00EA3935" w:rsidP="00EA3935">
      <w:pPr>
        <w:spacing w:after="0" w:line="240" w:lineRule="auto"/>
        <w:jc w:val="center"/>
        <w:rPr>
          <w:rFonts w:ascii="Arial" w:hAnsi="Arial" w:cs="Arial"/>
          <w:b/>
          <w:color w:val="000000" w:themeColor="text1"/>
          <w:sz w:val="32"/>
          <w:szCs w:val="32"/>
        </w:rPr>
      </w:pPr>
    </w:p>
    <w:p w:rsidR="00EA3935" w:rsidRPr="00EA3935" w:rsidRDefault="00EA3935" w:rsidP="00EA3935">
      <w:pPr>
        <w:spacing w:after="0" w:line="240" w:lineRule="auto"/>
        <w:jc w:val="center"/>
        <w:rPr>
          <w:rFonts w:ascii="Arial" w:hAnsi="Arial" w:cs="Arial"/>
          <w:b/>
          <w:color w:val="000000" w:themeColor="text1"/>
          <w:sz w:val="32"/>
          <w:szCs w:val="32"/>
        </w:rPr>
      </w:pPr>
      <w:r w:rsidRPr="00EA3935">
        <w:rPr>
          <w:rFonts w:ascii="Arial" w:hAnsi="Arial" w:cs="Arial"/>
          <w:b/>
          <w:color w:val="000000" w:themeColor="text1"/>
          <w:sz w:val="32"/>
          <w:szCs w:val="32"/>
        </w:rPr>
        <w:t xml:space="preserve"> Information for Parents/Guardians</w:t>
      </w:r>
    </w:p>
    <w:p w:rsidR="00EA3935" w:rsidRPr="00EA3935" w:rsidRDefault="00EA3935" w:rsidP="00EA3935">
      <w:pPr>
        <w:spacing w:after="0" w:line="240" w:lineRule="auto"/>
        <w:rPr>
          <w:rFonts w:ascii="Arial" w:hAnsi="Arial" w:cs="Arial"/>
          <w:b/>
          <w:color w:val="000000" w:themeColor="text1"/>
          <w:sz w:val="32"/>
          <w:szCs w:val="32"/>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240" w:lineRule="auto"/>
        <w:rPr>
          <w:rFonts w:ascii="Arial" w:hAnsi="Arial" w:cs="Arial"/>
          <w:color w:val="000000" w:themeColor="text1"/>
          <w:sz w:val="24"/>
        </w:rPr>
      </w:pPr>
    </w:p>
    <w:p w:rsidR="00EA3935" w:rsidRPr="00EA3935" w:rsidRDefault="00EA3935" w:rsidP="00EA3935">
      <w:pPr>
        <w:spacing w:after="0" w:line="320" w:lineRule="exact"/>
        <w:rPr>
          <w:rFonts w:ascii="Arial" w:hAnsi="Arial" w:cs="Arial"/>
          <w:sz w:val="24"/>
          <w:szCs w:val="24"/>
        </w:rPr>
      </w:pPr>
      <w:r w:rsidRPr="00EA3935">
        <w:rPr>
          <w:rFonts w:ascii="Arial" w:hAnsi="Arial" w:cs="Arial"/>
          <w:sz w:val="24"/>
          <w:lang w:val="en-US" w:eastAsia="en-GB"/>
        </w:rPr>
        <w:t xml:space="preserve">The school aged </w:t>
      </w:r>
      <w:proofErr w:type="spellStart"/>
      <w:r w:rsidRPr="00EA3935">
        <w:rPr>
          <w:rFonts w:ascii="Arial" w:hAnsi="Arial" w:cs="Arial"/>
          <w:sz w:val="24"/>
          <w:lang w:val="en-US" w:eastAsia="en-GB"/>
        </w:rPr>
        <w:t>immunisation</w:t>
      </w:r>
      <w:proofErr w:type="spellEnd"/>
      <w:r w:rsidRPr="00EA3935">
        <w:rPr>
          <w:rFonts w:ascii="Arial" w:hAnsi="Arial" w:cs="Arial"/>
          <w:sz w:val="24"/>
          <w:lang w:val="en-US" w:eastAsia="en-GB"/>
        </w:rPr>
        <w:t xml:space="preserve"> team will be visiting school soon to deliver these vaccinations. For those children who receive the vaccination they may get </w:t>
      </w:r>
      <w:r w:rsidRPr="00EA3935">
        <w:rPr>
          <w:rFonts w:ascii="Arial" w:hAnsi="Arial" w:cs="Arial"/>
          <w:sz w:val="24"/>
          <w:szCs w:val="24"/>
        </w:rPr>
        <w:t xml:space="preserve">some swelling, redness or tenderness where they have the injection. Sometimes a small painless lump develops, but this usually disappears in a few weeks. </w:t>
      </w:r>
      <w:proofErr w:type="gramStart"/>
      <w:r w:rsidRPr="00EA3935">
        <w:rPr>
          <w:rFonts w:ascii="Arial" w:hAnsi="Arial" w:cs="Arial"/>
          <w:sz w:val="24"/>
          <w:szCs w:val="24"/>
        </w:rPr>
        <w:t>More serious effects</w:t>
      </w:r>
      <w:proofErr w:type="gramEnd"/>
      <w:r w:rsidRPr="00EA3935">
        <w:rPr>
          <w:rFonts w:ascii="Arial" w:hAnsi="Arial" w:cs="Arial"/>
          <w:sz w:val="24"/>
          <w:szCs w:val="24"/>
        </w:rPr>
        <w:t xml:space="preserve"> are rare but include fever, headache, dizziness, feeling sick and swollen glands</w:t>
      </w:r>
    </w:p>
    <w:p w:rsidR="00EA3935" w:rsidRPr="00EA3935" w:rsidRDefault="00EA3935" w:rsidP="00EA3935">
      <w:pPr>
        <w:spacing w:after="0" w:line="320" w:lineRule="exact"/>
        <w:rPr>
          <w:rFonts w:ascii="Arial" w:hAnsi="Arial" w:cs="Arial"/>
          <w:sz w:val="24"/>
          <w:szCs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 xml:space="preserve">Further information can be found at: </w:t>
      </w:r>
    </w:p>
    <w:p w:rsidR="00EA3935" w:rsidRPr="00EA3935" w:rsidRDefault="00EA3935" w:rsidP="00EA3935">
      <w:pPr>
        <w:spacing w:after="0" w:line="320" w:lineRule="exact"/>
        <w:rPr>
          <w:rFonts w:ascii="Arial" w:hAnsi="Arial"/>
          <w:sz w:val="24"/>
          <w:lang w:val="en-US" w:eastAsia="en-GB"/>
        </w:rPr>
      </w:pPr>
    </w:p>
    <w:p w:rsidR="00EA3935" w:rsidRPr="00EA3935" w:rsidRDefault="00A94D02" w:rsidP="00EA3935">
      <w:pPr>
        <w:spacing w:after="0" w:line="320" w:lineRule="exact"/>
        <w:rPr>
          <w:rFonts w:ascii="Arial" w:hAnsi="Arial"/>
          <w:sz w:val="24"/>
          <w:lang w:val="en-US" w:eastAsia="en-GB"/>
        </w:rPr>
      </w:pPr>
      <w:hyperlink r:id="rId6" w:history="1">
        <w:r w:rsidR="00EA3935" w:rsidRPr="00EA3935">
          <w:rPr>
            <w:color w:val="0000FF"/>
            <w:u w:val="single"/>
          </w:rPr>
          <w:t>Immunisations for young people - your questions answered (publishing.service.gov.uk)</w:t>
        </w:r>
      </w:hyperlink>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 xml:space="preserve">In the unlikely event that you have any concerns please contact your own GP or 111. </w:t>
      </w: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For safety reasons we are unable to vaccinate any child who returns a form on the day of the session. There may be the option to give verbal consent over the telephone prior to the session. Please contact the Immunisation nurses to discuss this on the number below.</w:t>
      </w: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Pupils who are absent or return a late form will be invited to have the vaccination at a catch-up session in school</w:t>
      </w:r>
      <w:r w:rsidR="00E553ED">
        <w:rPr>
          <w:rFonts w:ascii="Arial" w:hAnsi="Arial"/>
          <w:sz w:val="24"/>
          <w:lang w:val="en-US" w:eastAsia="en-GB"/>
        </w:rPr>
        <w:t xml:space="preserve"> or community clinic</w:t>
      </w:r>
      <w:r w:rsidRPr="00EA3935">
        <w:rPr>
          <w:rFonts w:ascii="Arial" w:hAnsi="Arial"/>
          <w:sz w:val="24"/>
          <w:lang w:val="en-US" w:eastAsia="en-GB"/>
        </w:rPr>
        <w:t>.</w:t>
      </w:r>
    </w:p>
    <w:p w:rsidR="00EA3935" w:rsidRPr="00EA3935" w:rsidRDefault="00EA3935" w:rsidP="00EA3935">
      <w:pPr>
        <w:spacing w:after="0" w:line="320" w:lineRule="exact"/>
        <w:rPr>
          <w:rFonts w:ascii="Arial" w:hAnsi="Arial"/>
          <w:sz w:val="24"/>
          <w:lang w:val="en-US" w:eastAsia="en-GB"/>
        </w:rPr>
      </w:pPr>
    </w:p>
    <w:p w:rsidR="00EA3935" w:rsidRPr="00EA3935" w:rsidRDefault="00EA3935" w:rsidP="00EA3935">
      <w:pPr>
        <w:spacing w:after="0" w:line="320" w:lineRule="exact"/>
        <w:rPr>
          <w:rFonts w:ascii="Arial" w:hAnsi="Arial"/>
          <w:sz w:val="24"/>
          <w:lang w:val="en-US" w:eastAsia="en-GB"/>
        </w:rPr>
      </w:pPr>
      <w:r w:rsidRPr="00EA3935">
        <w:rPr>
          <w:rFonts w:ascii="Arial" w:hAnsi="Arial"/>
          <w:sz w:val="24"/>
          <w:lang w:val="en-US" w:eastAsia="en-GB"/>
        </w:rPr>
        <w:t>If you would like to talk to one of the Immunisation nurses, please ring 01228 608046 If we are unavailable, please leave a message with your child’s school details and we will call you back.</w:t>
      </w:r>
    </w:p>
    <w:p w:rsidR="00EA3935" w:rsidRPr="00EA3935" w:rsidRDefault="00EA3935" w:rsidP="00EA3935">
      <w:pPr>
        <w:spacing w:after="0" w:line="240" w:lineRule="auto"/>
        <w:rPr>
          <w:rFonts w:ascii="Frutiger" w:hAnsi="Frutiger"/>
          <w:color w:val="000000" w:themeColor="text1"/>
          <w:sz w:val="24"/>
        </w:rPr>
      </w:pPr>
    </w:p>
    <w:p w:rsidR="00EA3935" w:rsidRPr="00EA3935" w:rsidRDefault="00EA3935" w:rsidP="00EA3935"/>
    <w:p w:rsidR="00EA3935" w:rsidRPr="00EA3935" w:rsidRDefault="00EA3935" w:rsidP="00EA3935"/>
    <w:p w:rsidR="00EA3935" w:rsidRPr="00EA3935" w:rsidRDefault="00EA3935" w:rsidP="00EA3935"/>
    <w:p w:rsidR="00EA3935" w:rsidRPr="00EA3935" w:rsidRDefault="00EA3935" w:rsidP="00EA3935"/>
    <w:p w:rsidR="002C267C" w:rsidRDefault="00A94D02"/>
    <w:sectPr w:rsidR="002C267C" w:rsidSect="00805E8A">
      <w:headerReference w:type="first" r:id="rId7"/>
      <w:footerReference w:type="first" r:id="rId8"/>
      <w:pgSz w:w="11906" w:h="16838"/>
      <w:pgMar w:top="709" w:right="707" w:bottom="1440" w:left="851" w:header="708"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02" w:rsidRDefault="00A94D02">
      <w:pPr>
        <w:spacing w:after="0" w:line="240" w:lineRule="auto"/>
      </w:pPr>
      <w:r>
        <w:separator/>
      </w:r>
    </w:p>
  </w:endnote>
  <w:endnote w:type="continuationSeparator" w:id="0">
    <w:p w:rsidR="00A94D02" w:rsidRDefault="00A9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Vrinda"/>
    <w:charset w:val="00"/>
    <w:family w:val="swiss"/>
    <w:pitch w:val="variable"/>
    <w:sig w:usb0="00000003"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C3" w:rsidRDefault="00AA2632" w:rsidP="00236FF8">
    <w:pPr>
      <w:pStyle w:val="Heading2"/>
      <w:jc w:val="center"/>
    </w:pPr>
    <w:r>
      <w:t xml:space="preserve">School </w:t>
    </w:r>
    <w:proofErr w:type="spellStart"/>
    <w:r>
      <w:t>Imms</w:t>
    </w:r>
    <w:proofErr w:type="spellEnd"/>
    <w:r>
      <w:t xml:space="preserve"> Team, 2</w:t>
    </w:r>
    <w:r w:rsidRPr="00AA2632">
      <w:rPr>
        <w:vertAlign w:val="superscript"/>
      </w:rPr>
      <w:t>nd</w:t>
    </w:r>
    <w:r>
      <w:t xml:space="preserve"> Floor, Capital Building, Hilltop Heights, London Road, Carlisle, CA1 2NS</w:t>
    </w:r>
  </w:p>
  <w:p w:rsidR="005B5CC3" w:rsidRDefault="00EA3935" w:rsidP="00236FF8">
    <w:pPr>
      <w:pStyle w:val="Heading2"/>
      <w:spacing w:before="0" w:line="276" w:lineRule="auto"/>
      <w:jc w:val="center"/>
    </w:pPr>
    <w:r w:rsidRPr="00BC4D26">
      <w:rPr>
        <w:b/>
        <w:color w:val="5B9BD5" w:themeColor="accent1"/>
        <w:lang w:eastAsia="en-GB"/>
      </w:rPr>
      <w:t>T:</w:t>
    </w:r>
    <w:r>
      <w:rPr>
        <w:color w:val="5B9BD5" w:themeColor="accent1"/>
        <w:szCs w:val="24"/>
        <w:lang w:eastAsia="en-GB"/>
      </w:rPr>
      <w:t xml:space="preserve"> 01228 608046</w:t>
    </w:r>
    <w:r w:rsidRPr="00BC4D26">
      <w:rPr>
        <w:b/>
        <w:color w:val="5B9BD5" w:themeColor="accent1"/>
        <w:lang w:eastAsia="en-GB"/>
      </w:rPr>
      <w:t xml:space="preserve"> | </w:t>
    </w:r>
    <w:r>
      <w:rPr>
        <w:rFonts w:ascii="Arial" w:hAnsi="Arial" w:cs="Arial"/>
        <w:color w:val="5B9BD5" w:themeColor="accent1"/>
        <w:szCs w:val="24"/>
      </w:rPr>
      <w:t>E: ncm-</w:t>
    </w:r>
    <w:r w:rsidRPr="00BC4D26">
      <w:rPr>
        <w:rFonts w:ascii="Arial" w:hAnsi="Arial" w:cs="Arial"/>
        <w:color w:val="5B9BD5" w:themeColor="accent1"/>
        <w:szCs w:val="24"/>
      </w:rPr>
      <w:t>tr.</w:t>
    </w:r>
    <w:r>
      <w:rPr>
        <w:rFonts w:ascii="Arial" w:hAnsi="Arial" w:cs="Arial"/>
        <w:color w:val="5B9BD5" w:themeColor="accent1"/>
        <w:szCs w:val="24"/>
      </w:rPr>
      <w:t>northschoolagedimmunisationteam</w:t>
    </w:r>
    <w:r w:rsidRPr="00BC4D26">
      <w:rPr>
        <w:rFonts w:ascii="Arial" w:hAnsi="Arial" w:cs="Arial"/>
        <w:color w:val="5B9BD5" w:themeColor="accent1"/>
        <w:szCs w:val="24"/>
      </w:rPr>
      <w:t>@nhs.net</w:t>
    </w:r>
  </w:p>
  <w:p w:rsidR="00E04467" w:rsidRPr="005B5CC3" w:rsidRDefault="00A94D02" w:rsidP="005B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02" w:rsidRDefault="00A94D02">
      <w:pPr>
        <w:spacing w:after="0" w:line="240" w:lineRule="auto"/>
      </w:pPr>
      <w:r>
        <w:separator/>
      </w:r>
    </w:p>
  </w:footnote>
  <w:footnote w:type="continuationSeparator" w:id="0">
    <w:p w:rsidR="00A94D02" w:rsidRDefault="00A9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B3" w:rsidRDefault="00EA3935" w:rsidP="00DC7E5C">
    <w:pPr>
      <w:pStyle w:val="Header"/>
      <w:tabs>
        <w:tab w:val="clear" w:pos="4513"/>
        <w:tab w:val="clear" w:pos="9026"/>
        <w:tab w:val="left" w:pos="9622"/>
        <w:tab w:val="right" w:pos="10348"/>
      </w:tabs>
      <w:rPr>
        <w:noProof/>
        <w:lang w:eastAsia="en-GB"/>
      </w:rPr>
    </w:pPr>
    <w:r>
      <w:rPr>
        <w:noProof/>
        <w:lang w:eastAsia="en-GB"/>
      </w:rPr>
      <w:drawing>
        <wp:anchor distT="0" distB="0" distL="114300" distR="114300" simplePos="0" relativeHeight="251659264" behindDoc="1" locked="0" layoutInCell="1" allowOverlap="1" wp14:anchorId="70630932" wp14:editId="2264B116">
          <wp:simplePos x="0" y="0"/>
          <wp:positionH relativeFrom="margin">
            <wp:posOffset>4531947</wp:posOffset>
          </wp:positionH>
          <wp:positionV relativeFrom="paragraph">
            <wp:posOffset>-302931</wp:posOffset>
          </wp:positionV>
          <wp:extent cx="1768415" cy="1017527"/>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1793537" cy="1031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632">
      <w:rPr>
        <w:rFonts w:ascii="Arial" w:hAnsi="Arial" w:cs="Arial"/>
      </w:rPr>
      <w:t>Spring Term 2024</w:t>
    </w:r>
    <w:r>
      <w:rPr>
        <w:noProof/>
        <w:lang w:eastAsia="en-GB"/>
      </w:rPr>
      <w:tab/>
    </w:r>
    <w:r>
      <w:rPr>
        <w:noProof/>
        <w:lang w:eastAsia="en-GB"/>
      </w:rPr>
      <w:tab/>
    </w:r>
  </w:p>
  <w:p w:rsidR="00A804DE" w:rsidRDefault="00A94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35"/>
    <w:rsid w:val="003A33E7"/>
    <w:rsid w:val="006F54CF"/>
    <w:rsid w:val="00A94D02"/>
    <w:rsid w:val="00AA2632"/>
    <w:rsid w:val="00BC13BA"/>
    <w:rsid w:val="00DE1503"/>
    <w:rsid w:val="00E553ED"/>
    <w:rsid w:val="00EA3935"/>
    <w:rsid w:val="00EF3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2478"/>
  <w15:chartTrackingRefBased/>
  <w15:docId w15:val="{8A68EBBC-0FFF-44BC-9337-117F810D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3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393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35"/>
  </w:style>
  <w:style w:type="paragraph" w:styleId="Footer">
    <w:name w:val="footer"/>
    <w:basedOn w:val="Normal"/>
    <w:link w:val="FooterChar"/>
    <w:uiPriority w:val="99"/>
    <w:unhideWhenUsed/>
    <w:rsid w:val="00EA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49579/PHE_11490_IMM_young_people_A5_booklet_Dec20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Susan (RNN) Cumbria Partnership NHS FT</dc:creator>
  <cp:keywords/>
  <dc:description/>
  <cp:lastModifiedBy>Bingley Vanda (RNN) North Cumbria Integrated Care NHS FT</cp:lastModifiedBy>
  <cp:revision>2</cp:revision>
  <dcterms:created xsi:type="dcterms:W3CDTF">2024-01-17T15:28:00Z</dcterms:created>
  <dcterms:modified xsi:type="dcterms:W3CDTF">2024-01-17T15:28:00Z</dcterms:modified>
</cp:coreProperties>
</file>